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informe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avances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Título del proyecto: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 del/a responsable: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Proceso del proyecto de largometraje que se reporta (</w:t>
      </w:r>
      <w:r w:rsidDel="00000000" w:rsidR="00000000" w:rsidRPr="00000000">
        <w:rPr>
          <w:i w:val="1"/>
          <w:highlight w:val="white"/>
          <w:rtl w:val="0"/>
        </w:rPr>
        <w:t xml:space="preserve">marcar con una X</w:t>
      </w:r>
      <w:r w:rsidDel="00000000" w:rsidR="00000000" w:rsidRPr="00000000">
        <w:rPr>
          <w:highlight w:val="white"/>
          <w:rtl w:val="0"/>
        </w:rPr>
        <w:t xml:space="preserve">):  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220"/>
        <w:tblGridChange w:id="0">
          <w:tblGrid>
            <w:gridCol w:w="2220"/>
            <w:gridCol w:w="2220"/>
          </w:tblGrid>
        </w:tblGridChange>
      </w:tblGrid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Producción I (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Producción II (     )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Periodo de informe:  </w:t>
      </w:r>
      <w:r w:rsidDel="00000000" w:rsidR="00000000" w:rsidRPr="00000000">
        <w:rPr>
          <w:highlight w:val="white"/>
          <w:u w:val="single"/>
          <w:rtl w:val="0"/>
        </w:rPr>
        <w:t xml:space="preserve">dd/mm/aa</w:t>
      </w:r>
      <w:r w:rsidDel="00000000" w:rsidR="00000000" w:rsidRPr="00000000">
        <w:rPr>
          <w:highlight w:val="white"/>
          <w:rtl w:val="0"/>
        </w:rPr>
        <w:t xml:space="preserve"> a </w:t>
      </w:r>
      <w:r w:rsidDel="00000000" w:rsidR="00000000" w:rsidRPr="00000000">
        <w:rPr>
          <w:highlight w:val="white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caso de rodaje, especificar: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Fecha de rodaje: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Locaciones: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6725.4199218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DESCRIBIR LAS ACTIVIDADES DE PRODUCCIÓN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Síntesis de las actividades realizadas durante el periodo que se informa.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Actividades detalladas conforme a la ruta crítica autorizada.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caso de modificaciones y cambios al personal creativo, ruta crítica, presupuesto, etc. se deberá adjuntar una explicación a detalle de los cambios realizados, su justificación y los documentos actualizados.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caso de modificaciones en el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esquema financiero, nombre del proyecto o cambio de director/a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deberá contar con la autorización correspondiente. (En su caso agregar número de oficio y fecha) 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7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jc w:val="both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NOTA: Se deberán adjuntar documentos complementarios que respalden las actividades realizadas en el periodo informado. Como fotografías, hojas de llamado, daylis,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REPORTE DE GASTOS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Favor de adjuntar al informe un documento PDF y en hoja de cálculo el desglose del uso de los recursos otorgados por el programa de apoyo a la producción en colaboración en los estados con la siguiente tabla como guía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Ver tabla en siguiente página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Favor de agregar los rubros y las filas necesarias para el proyecto.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left="0" w:firstLine="0"/>
        <w:jc w:val="left"/>
        <w:rPr>
          <w:b w:val="1"/>
          <w:sz w:val="18"/>
          <w:szCs w:val="18"/>
        </w:rPr>
        <w:sectPr>
          <w:pgSz w:h="15840" w:w="12240" w:orient="portrait"/>
          <w:pgMar w:bottom="1440" w:top="1440" w:left="117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de informe financiero de avances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Género: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Proceso beneficiado: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Responsable beneficiario(a):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Nº Cuenta bancaria del proyecto: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del banco: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 del reporte: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3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915"/>
        <w:gridCol w:w="885"/>
        <w:gridCol w:w="1575"/>
        <w:gridCol w:w="1770"/>
        <w:gridCol w:w="1425"/>
        <w:gridCol w:w="1215"/>
        <w:gridCol w:w="1290"/>
        <w:gridCol w:w="3735"/>
        <w:tblGridChange w:id="0">
          <w:tblGrid>
            <w:gridCol w:w="1320"/>
            <w:gridCol w:w="915"/>
            <w:gridCol w:w="885"/>
            <w:gridCol w:w="1575"/>
            <w:gridCol w:w="1770"/>
            <w:gridCol w:w="1425"/>
            <w:gridCol w:w="1215"/>
            <w:gridCol w:w="1290"/>
            <w:gridCol w:w="373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Cuenta/ SubCuenta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</w:t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VARIACIONES 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.513671875000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AC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.0000000000002" w:top="1440.0000000000002" w:left="1167.8740157480318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V26FkVi9Cq3Ex4xAX5sQW4Baw==">AMUW2mV7tZQIeNa0tu2t5g9TR2qU4QfMnnFFEbRCEUKgGHTUbpjrDCgq4fZevklcLcqQanC5e+eoF7F+k0Hnj1wmSZ07KZw5MQokrABwXhrGxPwFCQAl7NQ=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